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61" w:rsidRDefault="005C4C61">
      <w:pPr>
        <w:pStyle w:val="ConsPlusNormal0"/>
        <w:jc w:val="both"/>
        <w:outlineLvl w:val="0"/>
      </w:pPr>
      <w:bookmarkStart w:id="0" w:name="_GoBack"/>
      <w:bookmarkEnd w:id="0"/>
    </w:p>
    <w:p w:rsidR="005C4C61" w:rsidRDefault="00511659">
      <w:pPr>
        <w:pStyle w:val="ConsPlusNormal0"/>
        <w:outlineLvl w:val="0"/>
      </w:pPr>
      <w:r>
        <w:t>Зарегистрировано в Минюсте России 2 июня 2025 г. N 82485</w:t>
      </w:r>
    </w:p>
    <w:p w:rsidR="005C4C61" w:rsidRDefault="005C4C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5C4C61" w:rsidRDefault="005C4C61">
      <w:pPr>
        <w:pStyle w:val="ConsPlusTitle0"/>
        <w:jc w:val="center"/>
      </w:pPr>
    </w:p>
    <w:p w:rsidR="005C4C61" w:rsidRDefault="00511659">
      <w:pPr>
        <w:pStyle w:val="ConsPlusTitle0"/>
        <w:jc w:val="center"/>
      </w:pPr>
      <w:r>
        <w:t>ПРИКАЗ</w:t>
      </w:r>
    </w:p>
    <w:p w:rsidR="005C4C61" w:rsidRDefault="00511659">
      <w:pPr>
        <w:pStyle w:val="ConsPlusTitle0"/>
        <w:jc w:val="center"/>
      </w:pPr>
      <w:r>
        <w:t>от 14 мая 2025 г. N 305н</w:t>
      </w:r>
    </w:p>
    <w:p w:rsidR="005C4C61" w:rsidRDefault="005C4C61">
      <w:pPr>
        <w:pStyle w:val="ConsPlusTitle0"/>
        <w:jc w:val="center"/>
      </w:pPr>
    </w:p>
    <w:p w:rsidR="005C4C61" w:rsidRDefault="00511659">
      <w:pPr>
        <w:pStyle w:val="ConsPlusTitle0"/>
        <w:jc w:val="center"/>
      </w:pPr>
      <w:r>
        <w:t>ОБ УТВЕРЖДЕНИИ ПРАВИЛ</w:t>
      </w:r>
    </w:p>
    <w:p w:rsidR="005C4C61" w:rsidRDefault="00511659">
      <w:pPr>
        <w:pStyle w:val="ConsPlusTitle0"/>
        <w:jc w:val="center"/>
      </w:pPr>
      <w:r>
        <w:t>ОРГАНИЗАЦИИ ДЕЯТЕЛЬНОСТИ ОРГАНИЗАЦИЙ СОЦИАЛЬНОГО</w:t>
      </w:r>
    </w:p>
    <w:p w:rsidR="005C4C61" w:rsidRDefault="00511659">
      <w:pPr>
        <w:pStyle w:val="ConsPlusTitle0"/>
        <w:jc w:val="center"/>
      </w:pPr>
      <w:r>
        <w:t>ОБСЛУЖИВАНИЯ, ИХ СТРУКТУРНЫХ ПОДРАЗДЕЛЕНИЙ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8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5C4C61" w:rsidRDefault="00394A07">
      <w:pPr>
        <w:pStyle w:val="ConsPlusNormal0"/>
        <w:spacing w:before="240"/>
        <w:ind w:firstLine="540"/>
        <w:jc w:val="both"/>
      </w:pPr>
      <w:hyperlink r:id="rId9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 w:rsidR="00511659">
          <w:rPr>
            <w:color w:val="0000FF"/>
          </w:rPr>
          <w:t>приказ</w:t>
        </w:r>
      </w:hyperlink>
      <w:r w:rsidR="00511659">
        <w:t xml:space="preserve">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февраля 2015 г., регистрационный N 36314);</w:t>
      </w:r>
    </w:p>
    <w:p w:rsidR="005C4C61" w:rsidRDefault="00394A07">
      <w:pPr>
        <w:pStyle w:val="ConsPlusNormal0"/>
        <w:spacing w:before="240"/>
        <w:ind w:firstLine="540"/>
        <w:jc w:val="both"/>
      </w:pPr>
      <w:hyperlink r:id="rId10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">
        <w:r w:rsidR="00511659">
          <w:rPr>
            <w:color w:val="0000FF"/>
          </w:rPr>
          <w:t>приказ</w:t>
        </w:r>
      </w:hyperlink>
      <w:r w:rsidR="00511659">
        <w:t xml:space="preserve"> Министерства труда и социальной защиты Российской Федерации от 1 октября 2018 г. N 608</w:t>
      </w:r>
      <w:r w:rsidR="00511659">
        <w:rPr>
          <w:vertAlign w:val="superscript"/>
        </w:rPr>
        <w:t>а</w:t>
      </w:r>
      <w:r w:rsidR="00511659">
        <w:t>н "О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26 октября 2018 г., регистрационный N 52531);</w:t>
      </w:r>
    </w:p>
    <w:p w:rsidR="005C4C61" w:rsidRDefault="00394A07">
      <w:pPr>
        <w:pStyle w:val="ConsPlusNormal0"/>
        <w:spacing w:before="240"/>
        <w:ind w:firstLine="540"/>
        <w:jc w:val="both"/>
      </w:pPr>
      <w:hyperlink r:id="rId11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">
        <w:r w:rsidR="00511659">
          <w:rPr>
            <w:color w:val="0000FF"/>
          </w:rPr>
          <w:t>приказ</w:t>
        </w:r>
      </w:hyperlink>
      <w:r w:rsidR="00511659">
        <w:t xml:space="preserve"> Министерства труда и социальной защиты Российской Федерации от 30 марта 2020 г. N 157н "О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23 апреля 2020 г., регистрационный N 58185).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jc w:val="right"/>
      </w:pPr>
      <w:r>
        <w:t>Министр</w:t>
      </w:r>
    </w:p>
    <w:p w:rsidR="005C4C61" w:rsidRDefault="00511659">
      <w:pPr>
        <w:pStyle w:val="ConsPlusNormal0"/>
        <w:jc w:val="right"/>
      </w:pPr>
      <w:r>
        <w:t>А.О.КОТЯКОВ</w:t>
      </w: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jc w:val="right"/>
        <w:outlineLvl w:val="0"/>
      </w:pPr>
      <w:r>
        <w:t>Утверждены</w:t>
      </w:r>
    </w:p>
    <w:p w:rsidR="005C4C61" w:rsidRDefault="00511659">
      <w:pPr>
        <w:pStyle w:val="ConsPlusNormal0"/>
        <w:jc w:val="right"/>
      </w:pPr>
      <w:r>
        <w:t>приказом Министерства труда</w:t>
      </w:r>
    </w:p>
    <w:p w:rsidR="005C4C61" w:rsidRDefault="00511659">
      <w:pPr>
        <w:pStyle w:val="ConsPlusNormal0"/>
        <w:jc w:val="right"/>
      </w:pPr>
      <w:r>
        <w:t>и социальной защиты</w:t>
      </w:r>
    </w:p>
    <w:p w:rsidR="005C4C61" w:rsidRDefault="00511659">
      <w:pPr>
        <w:pStyle w:val="ConsPlusNormal0"/>
        <w:jc w:val="right"/>
      </w:pPr>
      <w:r>
        <w:t>Российской Федерации</w:t>
      </w:r>
    </w:p>
    <w:p w:rsidR="005C4C61" w:rsidRDefault="00511659">
      <w:pPr>
        <w:pStyle w:val="ConsPlusNormal0"/>
        <w:jc w:val="right"/>
      </w:pPr>
      <w:r>
        <w:t>от 14 мая 2025 г. N 305н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</w:pPr>
      <w:bookmarkStart w:id="1" w:name="P34"/>
      <w:bookmarkEnd w:id="1"/>
      <w:r>
        <w:t>ПРАВИЛА</w:t>
      </w:r>
    </w:p>
    <w:p w:rsidR="005C4C61" w:rsidRDefault="00511659">
      <w:pPr>
        <w:pStyle w:val="ConsPlusTitle0"/>
        <w:jc w:val="center"/>
      </w:pPr>
      <w:r>
        <w:t>ОРГАНИЗАЦИИ ДЕЯТЕЛЬНОСТИ ОРГАНИЗАЦИЙ СОЦИАЛЬНОГО</w:t>
      </w:r>
    </w:p>
    <w:p w:rsidR="005C4C61" w:rsidRDefault="00511659">
      <w:pPr>
        <w:pStyle w:val="ConsPlusTitle0"/>
        <w:jc w:val="center"/>
      </w:pPr>
      <w:r>
        <w:t>ОБСЛУЖИВАНИЯ, ИХ СТРУКТУРНЫХ ПОДРАЗДЕЛЕНИЙ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ind w:firstLine="540"/>
        <w:jc w:val="both"/>
      </w:pPr>
      <w:r>
        <w:t xml:space="preserve"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обслуживания, социальные услуги), рекомендуемые </w:t>
      </w:r>
      <w:hyperlink w:anchor="P219" w:tooltip="РЕКОМЕНДУЕМЫЕ НОРМАТИВЫ">
        <w:r>
          <w:rPr>
            <w:color w:val="0000FF"/>
          </w:rPr>
          <w:t>нормативы</w:t>
        </w:r>
      </w:hyperlink>
      <w:r>
        <w:t xml:space="preserve"> штатной численности и </w:t>
      </w:r>
      <w:hyperlink w:anchor="P505" w:tooltip="РЕКОМЕНДУЕМЫЙ ПЕРЕЧЕНЬ">
        <w:r>
          <w:rPr>
            <w:color w:val="0000FF"/>
          </w:rPr>
          <w:t>перечень</w:t>
        </w:r>
      </w:hyperlink>
      <w:r>
        <w:t xml:space="preserve">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2. 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r:id="rId1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4. Организации социального обслуживания предоставляют услуги их получателям, в том числе имеющим психические расстройства, в форме </w:t>
      </w:r>
      <w:hyperlink r:id="rId14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социального обслуживания</w:t>
        </w:r>
      </w:hyperlink>
      <w:r>
        <w:t xml:space="preserve"> на дому и (или) в </w:t>
      </w:r>
      <w:hyperlink r:id="rId15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полустационарной форме</w:t>
        </w:r>
      </w:hyperlink>
      <w:r>
        <w:t xml:space="preserve">, и (или) в </w:t>
      </w:r>
      <w:hyperlink r:id="rId16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color w:val="0000FF"/>
          </w:rPr>
          <w:t>стационарной форме</w:t>
        </w:r>
      </w:hyperlink>
      <w:r>
        <w:t xml:space="preserve">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</w:t>
      </w:r>
      <w:r>
        <w:lastRenderedPageBreak/>
        <w:t>организации социального обслуживания, способствующие сохранению пребывания гражданина, в том числе имеющего психическое расстройство, в привычной благоприятной среде (его проживанию дома).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5. 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6. 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ребенка-получателя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обслуживания предоставляются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 нуждаемости ребенка в медицинской помощи.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полустационарной форме социального обслуживания, в 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полустационарного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социально-бытовые;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социально-медицинские;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социально-психологические;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социально-педагогические;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5) социально-трудовые;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6) социально-правовые;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8) срочные социальные услуги.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9 части 1 статьи 8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>9. 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10. При предоставлении социальных услуг в полустационарной форме или в стационарной форме социального обслуживания получателю социальных услуг должны быть обеспечены: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оборудования и носителей информации;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переводчика русского жестового языка (сурдопереводчика);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5) использование средств альтернативной и дополнительной коммуникации (при необходимости).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 &lt;2&gt;.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19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>12. Вопросы приема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Социальные услуги в форме социального обслуживания на дому, в том числе с применением стационарозамещающих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привычной благоприятной среде (их проживания дома).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составляется исходя из индивидуальной потребности получателя социальных услуг в социальных услугах и пересматривается в зависимости от изменения этой потребности, но не реже одного раза в три года.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При 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 жительства, принципа добровольности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 &lt;3&gt;.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в течение суток со дня представления индивидуальной программы предоставления социальных услуг поставщику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14. При необходимости гражданам, в том числе родителям, опекунам, попечителям, иным законным представителям несовершеннолетних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соответствии с нормативными правовыми актами субъекта Российской Федерации, издаваемыми в рамках полномочий, установленных </w:t>
      </w:r>
      <w:hyperlink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 безопасные условия проживания и организуется деятельность, направленная на поддержание и (или) развитие: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1) дневной занятости, в том числе социальной занятости инвалидов в соответствии со </w:t>
      </w:r>
      <w:hyperlink r:id="rId24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статьей 20.1</w:t>
        </w:r>
      </w:hyperlink>
      <w:r>
        <w:t xml:space="preserve"> Федерального закона от 24 ноября 1995 г. N 181-ФЗ "О социальной защите инвалидов в Российской Федерации";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социальной активности, включая связи с близкими родственниками и друзьями;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физической активности, включая прогулки;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бытовой активности, навыков самостоятельного удовлетворения основных жизненных потребностей, жизни вне организации социального обслуживания;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5) когнитивных функций, включая профилактику когнитивных расстройств.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17. 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18. Организации социального обслуживания имеют право: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получать в течение двух рабочих дней информацию о включении их в перечень рекомендуемых поставщиков социальных услуг &lt;4&gt;.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11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ind w:firstLine="540"/>
        <w:jc w:val="both"/>
      </w:pPr>
      <w:r>
        <w:t>19. Организации социального обслуживания вправе предоставлять гражданам по их желанию, выраженному в письменной или электронной форме, дополнительные социальные услуги за плату &lt;5&gt;.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11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ind w:firstLine="540"/>
        <w:jc w:val="both"/>
      </w:pPr>
      <w:r>
        <w:t>20. Организация социального обслуживания обязана: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3) предоставлять срочные социальные услуги в соответствии со </w:t>
      </w:r>
      <w:hyperlink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&lt;6&gt;;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12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связи, при получении услуг в организациях социального обслуживания;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организации социального обслуживания, изолированное жилое помещение для совместного проживания (при необходимости);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13) создавать получателям социальных 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санитарно-гигиенических процедур;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15) обеспечивать условия для исполнения религиозных обрядов, соблюдения религиозных канонов, в том числе постов;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17) обеспечивать реализацию прав и интересов инвалидов (детей-инвалидов) в соответствии с законодательством о социальной защите инвалидов;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21. Организации социального обслуживания при оказании социальных услуг не вправе: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 &lt;7&gt;.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bookmarkStart w:id="2" w:name="P146"/>
      <w:bookmarkEnd w:id="2"/>
      <w:r>
        <w:t xml:space="preserve">22. Организации социального обслуживания обеспечивают открытость и доступность информации, предусмотренной </w:t>
      </w:r>
      <w:hyperlink r:id="rId32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Порядком</w:t>
        </w:r>
      </w:hyperlink>
      <w: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Министерства труда и социальной защиты Российской Федерации от 28 марта 2025 г. N 163н (зарегистрирован Министерством юстиции Российской Федерации 25 апреля 2025 г., регистрационный N 81984), а также информации о правилах посещения лиц, находящихся в стационарной 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23. Информация, указанная в </w:t>
      </w:r>
      <w:hyperlink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">
        <w:r>
          <w:rPr>
            <w:color w:val="0000FF"/>
          </w:rPr>
          <w:t>пункте 22</w:t>
        </w:r>
      </w:hyperlink>
      <w:r>
        <w:t xml:space="preserve"> настоящих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изменений. Порядок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13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3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</w:t>
      </w:r>
      <w:hyperlink r:id="rId35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положения</w:t>
        </w:r>
      </w:hyperlink>
      <w:r>
        <w:t xml:space="preserve">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N 425н (зарегистрирован Министерством юстиции Российской Федерации 31 июля 2014 г., регистрационный N 33371).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потребителей &lt;8&gt;.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 xml:space="preserve">27. За деятельностью организаций социального обслуживания осуществляется государственный контроль (надзор) в порядке, установленном Федеральным </w:t>
      </w:r>
      <w:hyperlink r:id="rId3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29. Стационарные организации социального обслуживания создаются для разнополого состава получателей социальных услуг и в зависимости от контингента получателей социальных услуг подразделяются на: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дом социального обслуживания, в том числе детский;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специальный дом-интернат;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иные организации, осуществляющие социальное обслуживание в стационарной форме социального обслуживания.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Федерации.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или гражданами (в том числе индивидуальными предпринимателями).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33. 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</w:t>
      </w:r>
      <w:hyperlink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3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10 статьи 8</w:t>
        </w:r>
      </w:hyperlink>
      <w:r>
        <w:t xml:space="preserve"> Федерального закона.</w:t>
      </w:r>
    </w:p>
    <w:p w:rsidR="005C4C61" w:rsidRDefault="005C4C61">
      <w:pPr>
        <w:pStyle w:val="ConsPlusNormal0"/>
        <w:ind w:firstLine="540"/>
        <w:jc w:val="both"/>
      </w:pPr>
    </w:p>
    <w:p w:rsidR="005C4C61" w:rsidRDefault="00511659">
      <w:pPr>
        <w:pStyle w:val="ConsPlusNormal0"/>
        <w:ind w:firstLine="540"/>
        <w:jc w:val="both"/>
      </w:pPr>
      <w:r>
        <w:t>34. 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5C4C61" w:rsidRDefault="00511659">
      <w:pPr>
        <w:pStyle w:val="ConsPlusNormal0"/>
        <w:spacing w:before="240"/>
        <w:ind w:firstLine="540"/>
        <w:jc w:val="both"/>
      </w:pPr>
      <w:bookmarkStart w:id="3" w:name="P173"/>
      <w:bookmarkEnd w:id="3"/>
      <w:r>
        <w:t>36. Основными задачами организаций социального обслуживания являются: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 когнитивных функций в соответствии с их возрастом и состоянием здоровья;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и состоянием здоровья;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(опекунам, попечителям, иным лицам),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 социальной адаптации после выписки;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абилитации инвалида (ребенка-инвалида), обеспечении медицинскими изделиями;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стационарозамещающих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7) содействие получателям социальных услуг в трудоустройстве;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8) содействие получателям социальных услуг в получении общего и профессионального образования в образовательных организациях;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медицинской помощи в медицинских организациях;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"Интернет";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12) создание в организации социального обслуживания условий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13) иные задачи в соответствии с законодательством о социальном обслуживании граждан.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и с учетом их возраста: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anchor="P173" w:tooltip="36. Основными задачами организаций социального обслуживания являются:">
        <w:r>
          <w:rPr>
            <w:color w:val="0000FF"/>
          </w:rPr>
          <w:t>пунктом 36</w:t>
        </w:r>
      </w:hyperlink>
      <w:r>
        <w:t xml:space="preserve"> настоящих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обслуживания, в том числе детских (их структурных подразделений), предусмотренные </w:t>
      </w:r>
      <w:hyperlink w:anchor="P219" w:tooltip="РЕКОМЕНДУЕМЫЕ НОРМАТИВЫ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 xml:space="preserve">38. Оснащение стационарных организаций социального обслуживания оборудованием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оснащения стационарных организаций социального обслуживания, в том числе детских (их структурных подразделений), предусмотренный </w:t>
      </w:r>
      <w:hyperlink w:anchor="P505" w:tooltip="РЕКОМЕНДУЕМЫЙ ПЕРЕЧЕНЬ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В стационарных организациях социального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На территории стационарных организаций социального обслуживания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39. Должности специалистов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40. На должности медицинских работников организаций социального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необходимой для осуществления деятельности в соответствии с лицензией на осуществление медицинской деятельности.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Федерации.</w:t>
      </w:r>
    </w:p>
    <w:p w:rsidR="005C4C61" w:rsidRDefault="00511659">
      <w:pPr>
        <w:pStyle w:val="ConsPlusNormal0"/>
        <w:spacing w:before="240"/>
        <w:ind w:firstLine="540"/>
        <w:jc w:val="both"/>
      </w:pPr>
      <w: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jc w:val="right"/>
        <w:outlineLvl w:val="1"/>
      </w:pPr>
      <w:r>
        <w:t>Приложение N 1</w:t>
      </w:r>
    </w:p>
    <w:p w:rsidR="005C4C61" w:rsidRDefault="00511659">
      <w:pPr>
        <w:pStyle w:val="ConsPlusNormal0"/>
        <w:jc w:val="right"/>
      </w:pPr>
      <w:r>
        <w:t>к Правилам организации деятельности</w:t>
      </w:r>
    </w:p>
    <w:p w:rsidR="005C4C61" w:rsidRDefault="00511659">
      <w:pPr>
        <w:pStyle w:val="ConsPlusNormal0"/>
        <w:jc w:val="right"/>
      </w:pPr>
      <w:r>
        <w:t>организаций социального обслуживания,</w:t>
      </w:r>
    </w:p>
    <w:p w:rsidR="005C4C61" w:rsidRDefault="00511659">
      <w:pPr>
        <w:pStyle w:val="ConsPlusNormal0"/>
        <w:jc w:val="right"/>
      </w:pPr>
      <w:r>
        <w:t>их структурных подразделений,</w:t>
      </w:r>
    </w:p>
    <w:p w:rsidR="005C4C61" w:rsidRDefault="00511659">
      <w:pPr>
        <w:pStyle w:val="ConsPlusNormal0"/>
        <w:jc w:val="right"/>
      </w:pPr>
      <w:r>
        <w:t>утвержденным приказом Министерства</w:t>
      </w:r>
    </w:p>
    <w:p w:rsidR="005C4C61" w:rsidRDefault="00511659">
      <w:pPr>
        <w:pStyle w:val="ConsPlusNormal0"/>
        <w:jc w:val="right"/>
      </w:pPr>
      <w:r>
        <w:t>труда и социальной защиты</w:t>
      </w:r>
    </w:p>
    <w:p w:rsidR="005C4C61" w:rsidRDefault="00511659">
      <w:pPr>
        <w:pStyle w:val="ConsPlusNormal0"/>
        <w:jc w:val="right"/>
      </w:pPr>
      <w:r>
        <w:t>Российской Федерации</w:t>
      </w:r>
    </w:p>
    <w:p w:rsidR="005C4C61" w:rsidRDefault="00511659">
      <w:pPr>
        <w:pStyle w:val="ConsPlusNormal0"/>
        <w:jc w:val="right"/>
      </w:pPr>
      <w:r>
        <w:t>от 14 мая 2025 г. N 305н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</w:pPr>
      <w:bookmarkStart w:id="4" w:name="P219"/>
      <w:bookmarkEnd w:id="4"/>
      <w:r>
        <w:t>РЕКОМЕНДУЕМЫЕ НОРМАТИВЫ</w:t>
      </w:r>
    </w:p>
    <w:p w:rsidR="005C4C61" w:rsidRDefault="00511659">
      <w:pPr>
        <w:pStyle w:val="ConsPlusTitle0"/>
        <w:jc w:val="center"/>
      </w:pPr>
      <w:r>
        <w:t>ШТАТНОЙ ЧИСЛЕННОСТИ ОРГАНИЗАЦИЙ, ПРЕДОСТАВЛЯЮЩИХ СОЦИАЛЬНЫЕ</w:t>
      </w:r>
    </w:p>
    <w:p w:rsidR="005C4C61" w:rsidRDefault="00511659">
      <w:pPr>
        <w:pStyle w:val="ConsPlusTitle0"/>
        <w:jc w:val="center"/>
      </w:pPr>
      <w:r>
        <w:t>УСЛУГИ В СТАЦИОНАРНОЙ ФОРМЕ СОЦИАЛЬНОГО ОБСЛУЖИВАНИЯ,</w:t>
      </w:r>
    </w:p>
    <w:p w:rsidR="005C4C61" w:rsidRDefault="00511659">
      <w:pPr>
        <w:pStyle w:val="ConsPlusTitle0"/>
        <w:jc w:val="center"/>
      </w:pPr>
      <w:r>
        <w:t>В ТОМ ЧИСЛЕ ДЕТСКИХ (ИХ СТРУКТУРНЫХ ПОДРАЗДЕЛЕНИЙ)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  <w:outlineLvl w:val="2"/>
      </w:pPr>
      <w:r>
        <w:t>I. Дома социального обслуживания, дома-интернаты,</w:t>
      </w:r>
    </w:p>
    <w:p w:rsidR="005C4C61" w:rsidRDefault="00511659">
      <w:pPr>
        <w:pStyle w:val="ConsPlusTitle0"/>
        <w:jc w:val="center"/>
      </w:pPr>
      <w:r>
        <w:t>в том числе специальные, а также иные организации,</w:t>
      </w:r>
    </w:p>
    <w:p w:rsidR="005C4C61" w:rsidRDefault="00511659">
      <w:pPr>
        <w:pStyle w:val="ConsPlusTitle0"/>
        <w:jc w:val="center"/>
      </w:pPr>
      <w:r>
        <w:t>осуществляющие социальное обслуживание в стационарной</w:t>
      </w:r>
    </w:p>
    <w:p w:rsidR="005C4C61" w:rsidRDefault="00511659">
      <w:pPr>
        <w:pStyle w:val="ConsPlusTitle0"/>
        <w:jc w:val="center"/>
      </w:pPr>
      <w:r>
        <w:t>форме социального обслуживания, различных</w:t>
      </w:r>
    </w:p>
    <w:p w:rsidR="005C4C61" w:rsidRDefault="00511659">
      <w:pPr>
        <w:pStyle w:val="ConsPlusTitle0"/>
        <w:jc w:val="center"/>
      </w:pPr>
      <w:r>
        <w:t>форм собственности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ind w:firstLine="540"/>
        <w:jc w:val="both"/>
        <w:outlineLvl w:val="3"/>
      </w:pPr>
      <w:r>
        <w:t>Рекомендуемые нормативы штатной численности работников домов социального обслуживания, домов-интернатов,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5C4C61" w:rsidRDefault="005C4C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center"/>
            </w:pPr>
            <w:r>
              <w:t>3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Помощник по уходу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(в дневное время суток)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 в смену (нуждаемость I - II) (в ночное время суток)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в смену (нуждаемость III - IV) (круглосуточно)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 (нуждаемость I - III)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(нуждаемость II -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Инструктор-методист по лечебной физкультуре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(нуждаемость I - II)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(нуждаемость III -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150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Врач-терапевт</w:t>
            </w:r>
          </w:p>
        </w:tc>
        <w:tc>
          <w:tcPr>
            <w:tcW w:w="5669" w:type="dxa"/>
            <w:vMerge w:val="restart"/>
          </w:tcPr>
          <w:p w:rsidR="005C4C61" w:rsidRDefault="00511659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  <w:outlineLvl w:val="2"/>
      </w:pPr>
      <w:r>
        <w:t>II. Дома социального обслуживания, в том числе детские,</w:t>
      </w:r>
    </w:p>
    <w:p w:rsidR="005C4C61" w:rsidRDefault="00511659">
      <w:pPr>
        <w:pStyle w:val="ConsPlusTitle0"/>
        <w:jc w:val="center"/>
      </w:pPr>
      <w:r>
        <w:t>а также иные организации, осуществляющие социальное</w:t>
      </w:r>
    </w:p>
    <w:p w:rsidR="005C4C61" w:rsidRDefault="00511659">
      <w:pPr>
        <w:pStyle w:val="ConsPlusTitle0"/>
        <w:jc w:val="center"/>
      </w:pPr>
      <w:r>
        <w:t>обслуживание детей в стационарной форме социального</w:t>
      </w:r>
    </w:p>
    <w:p w:rsidR="005C4C61" w:rsidRDefault="00511659">
      <w:pPr>
        <w:pStyle w:val="ConsPlusTitle0"/>
        <w:jc w:val="center"/>
      </w:pPr>
      <w:r>
        <w:t>обслуживания, различных форм собственности</w:t>
      </w:r>
    </w:p>
    <w:p w:rsidR="005C4C61" w:rsidRDefault="005C4C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5669"/>
      </w:tblGrid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center"/>
            </w:pPr>
            <w:r>
              <w:t>3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Старший воспитатель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Воспитатель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Младший воспитатель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Помощник воспитателя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 получателей социальных услуг в смену (круглосуточно)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5C4C61">
        <w:tc>
          <w:tcPr>
            <w:tcW w:w="566" w:type="dxa"/>
            <w:vMerge w:val="restart"/>
          </w:tcPr>
          <w:p w:rsidR="005C4C61" w:rsidRDefault="0051165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  <w:vMerge w:val="restart"/>
          </w:tcPr>
          <w:p w:rsidR="005C4C61" w:rsidRDefault="00511659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5C4C61">
        <w:tc>
          <w:tcPr>
            <w:tcW w:w="566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83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Инструктор-методист по физкультуре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физкультуре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Педагог-психолог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100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Врач-педиатр</w:t>
            </w:r>
          </w:p>
        </w:tc>
        <w:tc>
          <w:tcPr>
            <w:tcW w:w="5669" w:type="dxa"/>
            <w:vMerge w:val="restart"/>
          </w:tcPr>
          <w:p w:rsidR="005C4C61" w:rsidRDefault="00511659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5C4C61" w:rsidRDefault="005C4C61">
            <w:pPr>
              <w:pStyle w:val="ConsPlusNormal0"/>
            </w:pP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5C4C61">
        <w:tc>
          <w:tcPr>
            <w:tcW w:w="566" w:type="dxa"/>
          </w:tcPr>
          <w:p w:rsidR="005C4C61" w:rsidRDefault="0051165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34" w:type="dxa"/>
          </w:tcPr>
          <w:p w:rsidR="005C4C61" w:rsidRDefault="00511659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5C4C61" w:rsidRDefault="00511659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Normal0"/>
        <w:jc w:val="right"/>
        <w:outlineLvl w:val="1"/>
      </w:pPr>
      <w:r>
        <w:t>Приложение N 2</w:t>
      </w:r>
    </w:p>
    <w:p w:rsidR="005C4C61" w:rsidRDefault="00511659">
      <w:pPr>
        <w:pStyle w:val="ConsPlusNormal0"/>
        <w:jc w:val="right"/>
      </w:pPr>
      <w:r>
        <w:t>к Правилам организации деятельности</w:t>
      </w:r>
    </w:p>
    <w:p w:rsidR="005C4C61" w:rsidRDefault="00511659">
      <w:pPr>
        <w:pStyle w:val="ConsPlusNormal0"/>
        <w:jc w:val="right"/>
      </w:pPr>
      <w:r>
        <w:t>организаций социального обслуживания,</w:t>
      </w:r>
    </w:p>
    <w:p w:rsidR="005C4C61" w:rsidRDefault="00511659">
      <w:pPr>
        <w:pStyle w:val="ConsPlusNormal0"/>
        <w:jc w:val="right"/>
      </w:pPr>
      <w:r>
        <w:t>их структурных подразделений,</w:t>
      </w:r>
    </w:p>
    <w:p w:rsidR="005C4C61" w:rsidRDefault="00511659">
      <w:pPr>
        <w:pStyle w:val="ConsPlusNormal0"/>
        <w:jc w:val="right"/>
      </w:pPr>
      <w:r>
        <w:t>утвержденным приказом Министерства</w:t>
      </w:r>
    </w:p>
    <w:p w:rsidR="005C4C61" w:rsidRDefault="00511659">
      <w:pPr>
        <w:pStyle w:val="ConsPlusNormal0"/>
        <w:jc w:val="right"/>
      </w:pPr>
      <w:r>
        <w:t>труда и социальной защиты</w:t>
      </w:r>
    </w:p>
    <w:p w:rsidR="005C4C61" w:rsidRDefault="00511659">
      <w:pPr>
        <w:pStyle w:val="ConsPlusNormal0"/>
        <w:jc w:val="right"/>
      </w:pPr>
      <w:r>
        <w:t>Российской Федерации</w:t>
      </w:r>
    </w:p>
    <w:p w:rsidR="005C4C61" w:rsidRDefault="00511659">
      <w:pPr>
        <w:pStyle w:val="ConsPlusNormal0"/>
        <w:jc w:val="right"/>
      </w:pPr>
      <w:r>
        <w:t>от 14 мая 2025 г. N 305н</w:t>
      </w:r>
    </w:p>
    <w:p w:rsidR="005C4C61" w:rsidRDefault="005C4C61">
      <w:pPr>
        <w:pStyle w:val="ConsPlusNormal0"/>
        <w:jc w:val="both"/>
      </w:pPr>
    </w:p>
    <w:p w:rsidR="005C4C61" w:rsidRDefault="00511659">
      <w:pPr>
        <w:pStyle w:val="ConsPlusTitle0"/>
        <w:jc w:val="center"/>
      </w:pPr>
      <w:bookmarkStart w:id="5" w:name="P505"/>
      <w:bookmarkEnd w:id="5"/>
      <w:r>
        <w:t>РЕКОМЕНДУЕМЫЙ ПЕРЕЧЕНЬ</w:t>
      </w:r>
    </w:p>
    <w:p w:rsidR="005C4C61" w:rsidRDefault="00511659">
      <w:pPr>
        <w:pStyle w:val="ConsPlusTitle0"/>
        <w:jc w:val="center"/>
      </w:pPr>
      <w:r>
        <w:t>ОБОРУДОВАНИЯ ДЛЯ ОСНАЩЕНИЯ СТАЦИОНАРНЫХ ОРГАНИЗАЦИЙ</w:t>
      </w:r>
    </w:p>
    <w:p w:rsidR="005C4C61" w:rsidRDefault="00511659">
      <w:pPr>
        <w:pStyle w:val="ConsPlusTitle0"/>
        <w:jc w:val="center"/>
      </w:pPr>
      <w:r>
        <w:t>СОЦИАЛЬНОГО ОБСЛУЖИВАНИЯ, В ТОМ ЧИСЛЕ ДЕТСКИХ</w:t>
      </w:r>
    </w:p>
    <w:p w:rsidR="005C4C61" w:rsidRDefault="00511659">
      <w:pPr>
        <w:pStyle w:val="ConsPlusTitle0"/>
        <w:jc w:val="center"/>
      </w:pPr>
      <w:r>
        <w:t>(ИХ СТРУКТУРНЫХ ПОДРАЗДЕЛЕНИЙ)</w:t>
      </w:r>
    </w:p>
    <w:p w:rsidR="005C4C61" w:rsidRDefault="005C4C6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2551"/>
        <w:gridCol w:w="1984"/>
      </w:tblGrid>
      <w:tr w:rsidR="005C4C61">
        <w:tc>
          <w:tcPr>
            <w:tcW w:w="1984" w:type="dxa"/>
          </w:tcPr>
          <w:p w:rsidR="005C4C61" w:rsidRDefault="00511659">
            <w:pPr>
              <w:pStyle w:val="ConsPlusNormal0"/>
              <w:jc w:val="center"/>
            </w:pPr>
            <w:r>
              <w:t>Помещение (функциональная зона)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5C4C61">
        <w:tc>
          <w:tcPr>
            <w:tcW w:w="1984" w:type="dxa"/>
          </w:tcPr>
          <w:p w:rsidR="005C4C61" w:rsidRDefault="005116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  <w:jc w:val="center"/>
            </w:pPr>
            <w:r>
              <w:t>4</w:t>
            </w:r>
          </w:p>
        </w:tc>
      </w:tr>
      <w:tr w:rsidR="005C4C61">
        <w:tc>
          <w:tcPr>
            <w:tcW w:w="9070" w:type="dxa"/>
            <w:gridSpan w:val="4"/>
          </w:tcPr>
          <w:p w:rsidR="005C4C61" w:rsidRDefault="00511659">
            <w:pPr>
              <w:pStyle w:val="ConsPlusNormal0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5C4C61">
        <w:tc>
          <w:tcPr>
            <w:tcW w:w="1984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Спальная комната, зона для сна, в случае невозможности выделения отдельной комнаты</w:t>
            </w:r>
          </w:p>
          <w:p w:rsidR="005C4C61" w:rsidRDefault="00511659">
            <w:pPr>
              <w:pStyle w:val="ConsPlusNormal0"/>
            </w:pPr>
            <w:r>
              <w:t>(далее - спальная комната)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кровать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тумбочка прикроватная с выдвижным ящиком, или тумбочка прикроватная со встроенным надкроватным столиком</w:t>
            </w:r>
          </w:p>
          <w:p w:rsidR="005C4C61" w:rsidRDefault="00511659">
            <w:pPr>
              <w:pStyle w:val="ConsPlusNormal0"/>
            </w:pPr>
            <w:r>
              <w:t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индивидуальное/общее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лампа настенная (настольная, напольная)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шкаф, комод (для одежды)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термометр (не ртутный)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скамья для ног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ширма или шторы для выделения личного пространства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контейнер для хранения зубных протезов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Гостиная, зона для отдыха, досуга в случае невозможности выделения отдельной комнаты</w:t>
            </w:r>
          </w:p>
          <w:p w:rsidR="005C4C61" w:rsidRDefault="00511659">
            <w:pPr>
              <w:pStyle w:val="ConsPlusNormal0"/>
            </w:pPr>
            <w:r>
              <w:t>(далее - гостиная)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часы настенные (с крупным циферблатом)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 (при проживании слепых и слабовидящих)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предметы оформления интерьера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телевизор с телетекстом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кулер для воды со стаканчиками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журнальный стол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диваны, кресла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игры (игрушки для детей)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общее/индивидуальное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ковер напольный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аудио-, видеоаппаратура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стол компьютерный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стул (к столу компьютерному)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Помещение для приготовления пищи получателями социальных услуг</w:t>
            </w:r>
          </w:p>
          <w:p w:rsidR="005C4C61" w:rsidRDefault="00511659">
            <w:pPr>
              <w:pStyle w:val="ConsPlusNormal0"/>
            </w:pPr>
            <w:r>
              <w:t>(далее - помещение)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стол обеденный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холодильник бытовой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кухонный гарнитур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бытовая техника для кухни</w:t>
            </w:r>
          </w:p>
          <w:p w:rsidR="005C4C61" w:rsidRDefault="00511659">
            <w:pPr>
              <w:pStyle w:val="ConsPlusNormal0"/>
            </w:pPr>
            <w:r>
              <w:t>(варочная панель, духовой шкаф, вытяжка, посудомоечная машина, чайник, мясорубка, мультиварка, микроволновая печь, блендер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кухонная посуда и утварь</w:t>
            </w:r>
          </w:p>
          <w:p w:rsidR="005C4C61" w:rsidRDefault="00511659">
            <w:pPr>
              <w:pStyle w:val="ConsPlusNormal0"/>
            </w:pPr>
            <w:r>
              <w:t>(кастрюли, сковороды, разделочные доски, ножи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столовая посуда</w:t>
            </w:r>
          </w:p>
          <w:p w:rsidR="005C4C61" w:rsidRDefault="00511659">
            <w:pPr>
              <w:pStyle w:val="ConsPlusNormal0"/>
            </w:pPr>
            <w:r>
              <w:t>(кроме столовой посуды из металла) и столовые приборы</w:t>
            </w:r>
          </w:p>
          <w:p w:rsidR="005C4C61" w:rsidRDefault="00511659">
            <w:pPr>
              <w:pStyle w:val="ConsPlusNormal0"/>
            </w:pPr>
            <w:r>
              <w:t>(из нержавеющей стали)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специальная посуда, адаптированная под потребности инвалидов</w:t>
            </w:r>
          </w:p>
          <w:p w:rsidR="005C4C61" w:rsidRDefault="00511659">
            <w:pPr>
              <w:pStyle w:val="ConsPlusNormal0"/>
            </w:pPr>
            <w:r>
              <w:t>(далее - специальная посуда)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аксессуары для сервировки стола (скатерть, ваза, солонка, хлебница, салфетница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фартуки для приготовления и приема пищи (многоразовые или одноразовые)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 w:val="restart"/>
          </w:tcPr>
          <w:p w:rsidR="005C4C61" w:rsidRDefault="00511659">
            <w:pPr>
              <w:pStyle w:val="ConsPlusNormal0"/>
            </w:pPr>
            <w:r>
              <w:t>Прихожая, зона для хранения вещей и технических средств реабилитации</w:t>
            </w:r>
          </w:p>
          <w:p w:rsidR="005C4C61" w:rsidRDefault="00511659">
            <w:pPr>
              <w:pStyle w:val="ConsPlusNormal0"/>
            </w:pPr>
            <w:r>
              <w:t>(рекомендуется предусмотреть возможность хранения уличных колясок)</w:t>
            </w:r>
          </w:p>
          <w:p w:rsidR="005C4C61" w:rsidRDefault="00511659">
            <w:pPr>
              <w:pStyle w:val="ConsPlusNormal0"/>
            </w:pPr>
            <w:r>
              <w:t>(далее - прихожая)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Шкафы для верхней одежды и обуви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вешалка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прихожую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 w:val="restart"/>
          </w:tcPr>
          <w:p w:rsidR="005C4C61" w:rsidRDefault="00511659">
            <w:pPr>
              <w:pStyle w:val="ConsPlusNormal0"/>
            </w:pPr>
            <w:r>
              <w:t>Подсобное помещение, зона, оборудованная для ухода за личными вещами</w:t>
            </w:r>
          </w:p>
          <w:p w:rsidR="005C4C61" w:rsidRDefault="00511659">
            <w:pPr>
              <w:pStyle w:val="ConsPlusNormal0"/>
            </w:pPr>
            <w:r>
              <w:t>(далее - подсобное помещение)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утюг бытовой (парогенератор)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стиральная машина бытовая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уборочный инвентарь (швабра, щетка, совок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пылесос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доска гладильная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Ванная комната и (или) душевая, зона для проведения санитарно-гигиенических процедур</w:t>
            </w:r>
          </w:p>
          <w:p w:rsidR="005C4C61" w:rsidRDefault="00511659">
            <w:pPr>
              <w:pStyle w:val="ConsPlusNormal0"/>
            </w:pPr>
            <w:r>
              <w:t>(далее - ванная комната)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умывальник передвижной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умывальная раковина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ванная и (или) душевая кабина (ширма)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мочалка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стакан для полоскания зубной полости и (или) обработки зубных протезов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кресло-стул с санитарным оснащением со сменными индивидуальными накладками</w:t>
            </w:r>
          </w:p>
          <w:p w:rsidR="005C4C61" w:rsidRDefault="00511659">
            <w:pPr>
              <w:pStyle w:val="ConsPlusNormal0"/>
            </w:pPr>
            <w:r>
              <w:t>(далее - кресло-стул)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абилитации инвалида (ребенка-инвалида) или на период ремонта индивидуального кресла-стула)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 использование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вспомогательная ступень с поручнем для ванны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поручни, устройства для подъема и перемещения в ванну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сиденье для ванны (съемное, навесное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опоры для фиксации ног в ванне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 при наличии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контейнер для хранения средств личной гигиены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индивидуальное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электросушилка для рук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дозаторы для жидкого мыла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9070" w:type="dxa"/>
            <w:gridSpan w:val="4"/>
          </w:tcPr>
          <w:p w:rsidR="005C4C61" w:rsidRDefault="00511659">
            <w:pPr>
              <w:pStyle w:val="ConsPlusNormal0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5C4C61">
        <w:tc>
          <w:tcPr>
            <w:tcW w:w="1984" w:type="dxa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Жилые помещения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пояс для перемещения получателя социальных услуг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доска для перемещения получателя социальных услуг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скользящие простыни для получателя социальных услуг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подголовник и опора для шеи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9070" w:type="dxa"/>
            <w:gridSpan w:val="4"/>
          </w:tcPr>
          <w:p w:rsidR="005C4C61" w:rsidRDefault="00511659">
            <w:pPr>
              <w:pStyle w:val="ConsPlusNormal0"/>
              <w:jc w:val="center"/>
              <w:outlineLvl w:val="2"/>
            </w:pPr>
            <w:r>
              <w:t>Оборудование помещений для поддержания получателями социальных услуг физической, бытовой и социальной активности, обеспечения социальной занятости и досуга</w:t>
            </w:r>
          </w:p>
        </w:tc>
      </w:tr>
      <w:tr w:rsidR="005C4C61">
        <w:tc>
          <w:tcPr>
            <w:tcW w:w="1984" w:type="dxa"/>
            <w:vMerge w:val="restart"/>
          </w:tcPr>
          <w:p w:rsidR="005C4C61" w:rsidRDefault="00511659">
            <w:pPr>
              <w:pStyle w:val="ConsPlusNormal0"/>
            </w:pPr>
            <w:r>
              <w:t>Помещения для поддержания физической активности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занятий спортом</w:t>
            </w:r>
          </w:p>
          <w:p w:rsidR="005C4C61" w:rsidRDefault="00511659">
            <w:pPr>
              <w:pStyle w:val="ConsPlusNormal0"/>
            </w:pPr>
            <w:r>
              <w:t>(при необходимости)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активных игр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поддержания физической активности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 w:val="restart"/>
          </w:tcPr>
          <w:p w:rsidR="005C4C61" w:rsidRDefault="00511659">
            <w:pPr>
              <w:pStyle w:val="ConsPlusNormal0"/>
            </w:pPr>
            <w:r>
              <w:t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творческих мастерских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 w:val="restart"/>
          </w:tcPr>
          <w:p w:rsidR="005C4C61" w:rsidRDefault="00511659">
            <w:pPr>
              <w:pStyle w:val="ConsPlusNormal0"/>
            </w:pPr>
            <w:r>
              <w:t>Помещения для организации социальной занятости, в том числе для развития и поддержки трудовых навыков</w:t>
            </w: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 w:rsidR="005C4C61" w:rsidRDefault="00511659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трудовых мастерских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оборудование для организации трудовой занятости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  <w:tr w:rsidR="005C4C61">
        <w:tc>
          <w:tcPr>
            <w:tcW w:w="1984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2551" w:type="dxa"/>
          </w:tcPr>
          <w:p w:rsidR="005C4C61" w:rsidRDefault="00511659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5C4C61" w:rsidRDefault="005C4C61">
            <w:pPr>
              <w:pStyle w:val="ConsPlusNormal0"/>
            </w:pPr>
          </w:p>
        </w:tc>
        <w:tc>
          <w:tcPr>
            <w:tcW w:w="1984" w:type="dxa"/>
          </w:tcPr>
          <w:p w:rsidR="005C4C61" w:rsidRDefault="00511659">
            <w:pPr>
              <w:pStyle w:val="ConsPlusNormal0"/>
            </w:pPr>
            <w:r>
              <w:t>общее</w:t>
            </w:r>
          </w:p>
        </w:tc>
      </w:tr>
    </w:tbl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jc w:val="both"/>
      </w:pPr>
    </w:p>
    <w:p w:rsidR="005C4C61" w:rsidRDefault="005C4C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4C61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07" w:rsidRDefault="00394A07">
      <w:r>
        <w:separator/>
      </w:r>
    </w:p>
  </w:endnote>
  <w:endnote w:type="continuationSeparator" w:id="0">
    <w:p w:rsidR="00394A07" w:rsidRDefault="0039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61" w:rsidRDefault="005C4C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4C61">
      <w:trPr>
        <w:trHeight w:hRule="exact" w:val="1663"/>
      </w:trPr>
      <w:tc>
        <w:tcPr>
          <w:tcW w:w="1650" w:type="pct"/>
          <w:vAlign w:val="center"/>
        </w:tcPr>
        <w:p w:rsidR="005C4C61" w:rsidRDefault="005116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4C61" w:rsidRDefault="00394A07">
          <w:pPr>
            <w:pStyle w:val="ConsPlusNormal0"/>
            <w:jc w:val="center"/>
          </w:pPr>
          <w:hyperlink r:id="rId1">
            <w:r w:rsidR="005116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4C61" w:rsidRDefault="005116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317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317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5C4C61" w:rsidRDefault="0051165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61" w:rsidRDefault="005C4C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4C61">
      <w:trPr>
        <w:trHeight w:hRule="exact" w:val="1663"/>
      </w:trPr>
      <w:tc>
        <w:tcPr>
          <w:tcW w:w="1650" w:type="pct"/>
          <w:vAlign w:val="center"/>
        </w:tcPr>
        <w:p w:rsidR="005C4C61" w:rsidRDefault="005116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4C61" w:rsidRDefault="00394A07">
          <w:pPr>
            <w:pStyle w:val="ConsPlusNormal0"/>
            <w:jc w:val="center"/>
          </w:pPr>
          <w:hyperlink r:id="rId1">
            <w:r w:rsidR="005116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4C61" w:rsidRDefault="005116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317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3175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5C4C61" w:rsidRDefault="005116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07" w:rsidRDefault="00394A07">
      <w:r>
        <w:separator/>
      </w:r>
    </w:p>
  </w:footnote>
  <w:footnote w:type="continuationSeparator" w:id="0">
    <w:p w:rsidR="00394A07" w:rsidRDefault="00394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C4C61">
      <w:trPr>
        <w:trHeight w:hRule="exact" w:val="1683"/>
      </w:trPr>
      <w:tc>
        <w:tcPr>
          <w:tcW w:w="2700" w:type="pct"/>
          <w:vAlign w:val="center"/>
        </w:tcPr>
        <w:p w:rsidR="005C4C61" w:rsidRDefault="005116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5C4C61" w:rsidRDefault="005116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:rsidR="005C4C61" w:rsidRDefault="005C4C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4C61" w:rsidRDefault="005C4C6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C4C61">
      <w:trPr>
        <w:trHeight w:hRule="exact" w:val="1683"/>
      </w:trPr>
      <w:tc>
        <w:tcPr>
          <w:tcW w:w="2700" w:type="pct"/>
          <w:vAlign w:val="center"/>
        </w:tcPr>
        <w:p w:rsidR="005C4C61" w:rsidRDefault="005116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5C4C61" w:rsidRDefault="005116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:rsidR="005C4C61" w:rsidRDefault="005C4C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4C61" w:rsidRDefault="005C4C6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61"/>
    <w:rsid w:val="00200A7B"/>
    <w:rsid w:val="00394A07"/>
    <w:rsid w:val="00511659"/>
    <w:rsid w:val="005C4C61"/>
    <w:rsid w:val="008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508490&amp;date=16.09.2025" TargetMode="External"/><Relationship Id="rId18" Type="http://schemas.openxmlformats.org/officeDocument/2006/relationships/hyperlink" Target="https://docs7.online-sps.ru/cgi/online.cgi?req=doc&amp;base=LAW&amp;n=483021&amp;date=16.09.2025&amp;dst=100209&amp;field=134" TargetMode="External"/><Relationship Id="rId26" Type="http://schemas.openxmlformats.org/officeDocument/2006/relationships/hyperlink" Target="https://docs7.online-sps.ru/cgi/online.cgi?req=doc&amp;base=LAW&amp;n=483021&amp;date=16.09.2025&amp;dst=100127&amp;field=134" TargetMode="External"/><Relationship Id="rId39" Type="http://schemas.openxmlformats.org/officeDocument/2006/relationships/hyperlink" Target="https://docs7.online-sps.ru/cgi/online.cgi?req=doc&amp;base=LAW&amp;n=483021&amp;date=16.09.2025&amp;dst=100092&amp;field=134" TargetMode="External"/><Relationship Id="rId21" Type="http://schemas.openxmlformats.org/officeDocument/2006/relationships/hyperlink" Target="https://docs7.online-sps.ru/cgi/online.cgi?req=doc&amp;base=LAW&amp;n=483021&amp;date=16.09.2025&amp;dst=100190&amp;field=134" TargetMode="External"/><Relationship Id="rId34" Type="http://schemas.openxmlformats.org/officeDocument/2006/relationships/hyperlink" Target="https://docs7.online-sps.ru/cgi/online.cgi?req=doc&amp;base=LAW&amp;n=483021&amp;date=16.09.2025&amp;dst=9&amp;field=134" TargetMode="External"/><Relationship Id="rId42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483021&amp;date=16.09.2025&amp;dst=100069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7.online-sps.ru/cgi/online.cgi?req=doc&amp;base=LAW&amp;n=367552&amp;date=16.09.2025&amp;dst=100010&amp;field=134" TargetMode="External"/><Relationship Id="rId29" Type="http://schemas.openxmlformats.org/officeDocument/2006/relationships/hyperlink" Target="https://docs7.online-sps.ru/cgi/online.cgi?req=doc&amp;base=LAW&amp;n=483021&amp;date=16.09.2025&amp;dst=10013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LAW&amp;n=351094&amp;date=16.09.2025" TargetMode="External"/><Relationship Id="rId24" Type="http://schemas.openxmlformats.org/officeDocument/2006/relationships/hyperlink" Target="https://docs7.online-sps.ru/cgi/online.cgi?req=doc&amp;base=LAW&amp;n=511226&amp;date=16.09.2025&amp;dst=434&amp;field=134" TargetMode="External"/><Relationship Id="rId32" Type="http://schemas.openxmlformats.org/officeDocument/2006/relationships/hyperlink" Target="https://docs7.online-sps.ru/cgi/online.cgi?req=doc&amp;base=LAW&amp;n=504247&amp;date=16.09.2025&amp;dst=100013&amp;field=134" TargetMode="External"/><Relationship Id="rId37" Type="http://schemas.openxmlformats.org/officeDocument/2006/relationships/hyperlink" Target="https://docs7.online-sps.ru/cgi/online.cgi?req=doc&amp;base=LAW&amp;n=482887&amp;date=16.09.2025" TargetMode="External"/><Relationship Id="rId40" Type="http://schemas.openxmlformats.org/officeDocument/2006/relationships/hyperlink" Target="https://docs7.online-sps.ru/cgi/online.cgi?req=doc&amp;base=LAW&amp;n=483021&amp;date=16.09.2025&amp;dst=100081&amp;field=134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461542&amp;date=16.09.2025&amp;dst=100014&amp;field=134" TargetMode="External"/><Relationship Id="rId23" Type="http://schemas.openxmlformats.org/officeDocument/2006/relationships/hyperlink" Target="https://docs7.online-sps.ru/cgi/online.cgi?req=doc&amp;base=LAW&amp;n=483021&amp;date=16.09.2025&amp;dst=100081&amp;field=134" TargetMode="External"/><Relationship Id="rId28" Type="http://schemas.openxmlformats.org/officeDocument/2006/relationships/hyperlink" Target="https://docs7.online-sps.ru/cgi/online.cgi?req=doc&amp;base=LAW&amp;n=483021&amp;date=16.09.2025&amp;dst=100221&amp;field=134" TargetMode="External"/><Relationship Id="rId36" Type="http://schemas.openxmlformats.org/officeDocument/2006/relationships/hyperlink" Target="https://docs7.online-sps.ru/cgi/online.cgi?req=doc&amp;base=LAW&amp;n=483021&amp;date=16.09.2025&amp;dst=100343&amp;field=134" TargetMode="External"/><Relationship Id="rId10" Type="http://schemas.openxmlformats.org/officeDocument/2006/relationships/hyperlink" Target="https://docs7.online-sps.ru/cgi/online.cgi?req=doc&amp;base=LAW&amp;n=309914&amp;date=16.09.2025" TargetMode="External"/><Relationship Id="rId19" Type="http://schemas.openxmlformats.org/officeDocument/2006/relationships/hyperlink" Target="https://docs7.online-sps.ru/cgi/online.cgi?req=doc&amp;base=LAW&amp;n=483021&amp;date=16.09.2025&amp;dst=100194&amp;field=134" TargetMode="External"/><Relationship Id="rId31" Type="http://schemas.openxmlformats.org/officeDocument/2006/relationships/hyperlink" Target="https://docs7.online-sps.ru/cgi/online.cgi?req=doc&amp;base=LAW&amp;n=483021&amp;date=16.09.2025&amp;dst=100148&amp;field=134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355461&amp;date=16.09.2025" TargetMode="External"/><Relationship Id="rId14" Type="http://schemas.openxmlformats.org/officeDocument/2006/relationships/hyperlink" Target="https://docs7.online-sps.ru/cgi/online.cgi?req=doc&amp;base=LAW&amp;n=461535&amp;date=16.09.2025&amp;dst=100014&amp;field=134" TargetMode="External"/><Relationship Id="rId22" Type="http://schemas.openxmlformats.org/officeDocument/2006/relationships/hyperlink" Target="https://docs7.online-sps.ru/cgi/online.cgi?req=doc&amp;base=LAW&amp;n=483021&amp;date=16.09.2025&amp;dst=100295&amp;field=134" TargetMode="External"/><Relationship Id="rId27" Type="http://schemas.openxmlformats.org/officeDocument/2006/relationships/hyperlink" Target="https://docs7.online-sps.ru/cgi/online.cgi?req=doc&amp;base=LAW&amp;n=483021&amp;date=16.09.2025&amp;dst=100132&amp;field=134" TargetMode="External"/><Relationship Id="rId30" Type="http://schemas.openxmlformats.org/officeDocument/2006/relationships/hyperlink" Target="https://docs7.online-sps.ru/cgi/online.cgi?req=doc&amp;base=LAW&amp;n=483021&amp;date=16.09.2025&amp;dst=63&amp;field=134" TargetMode="External"/><Relationship Id="rId35" Type="http://schemas.openxmlformats.org/officeDocument/2006/relationships/hyperlink" Target="https://docs7.online-sps.ru/cgi/online.cgi?req=doc&amp;base=LAW&amp;n=166880&amp;date=16.09.2025&amp;dst=100010&amp;field=134" TargetMode="External"/><Relationship Id="rId43" Type="http://schemas.openxmlformats.org/officeDocument/2006/relationships/header" Target="header2.xml"/><Relationship Id="rId8" Type="http://schemas.openxmlformats.org/officeDocument/2006/relationships/hyperlink" Target="https://docs7.online-sps.ru/cgi/online.cgi?req=doc&amp;base=LAW&amp;n=507476&amp;date=16.09.2025&amp;dst=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7.online-sps.ru/cgi/online.cgi?req=doc&amp;base=LAW&amp;n=483021&amp;date=16.09.2025" TargetMode="External"/><Relationship Id="rId17" Type="http://schemas.openxmlformats.org/officeDocument/2006/relationships/hyperlink" Target="https://docs7.online-sps.ru/cgi/online.cgi?req=doc&amp;base=LAW&amp;n=483021&amp;date=16.09.2025&amp;dst=100091&amp;field=134" TargetMode="External"/><Relationship Id="rId25" Type="http://schemas.openxmlformats.org/officeDocument/2006/relationships/hyperlink" Target="https://docs7.online-sps.ru/cgi/online.cgi?req=doc&amp;base=LAW&amp;n=483021&amp;date=16.09.2025&amp;dst=50&amp;field=134" TargetMode="External"/><Relationship Id="rId33" Type="http://schemas.openxmlformats.org/officeDocument/2006/relationships/hyperlink" Target="https://docs7.online-sps.ru/cgi/online.cgi?req=doc&amp;base=LAW&amp;n=483021&amp;date=16.09.2025&amp;dst=100168&amp;field=134" TargetMode="External"/><Relationship Id="rId38" Type="http://schemas.openxmlformats.org/officeDocument/2006/relationships/hyperlink" Target="https://docs7.online-sps.ru/cgi/online.cgi?req=doc&amp;base=LAW&amp;n=483021&amp;date=16.09.2025&amp;dst=100295&amp;field=13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cs7.online-sps.ru/cgi/online.cgi?req=doc&amp;base=LAW&amp;n=483021&amp;date=16.09.2025&amp;dst=100187&amp;field=134" TargetMode="External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11712</Words>
  <Characters>66764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vt:lpstr>
    </vt:vector>
  </TitlesOfParts>
  <Company>КонсультантПлюс Версия 4024.00.50</Company>
  <LinksUpToDate>false</LinksUpToDate>
  <CharactersWithSpaces>78320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:creator>Терентьева Елена Валерьевна</dc:creator>
  <cp:lastModifiedBy>Пользователь</cp:lastModifiedBy>
  <cp:revision>2</cp:revision>
  <dcterms:created xsi:type="dcterms:W3CDTF">2025-09-17T09:03:00Z</dcterms:created>
  <dcterms:modified xsi:type="dcterms:W3CDTF">2025-09-17T09:03:00Z</dcterms:modified>
</cp:coreProperties>
</file>